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43D" w:rsidRDefault="0093543D" w:rsidP="007F1FF0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Уважаемые родители, напомните своим детям правила ДД</w:t>
      </w:r>
    </w:p>
    <w:p w:rsidR="007F1FF0" w:rsidRPr="007F1FF0" w:rsidRDefault="007F1FF0" w:rsidP="007F1FF0">
      <w:pPr>
        <w:shd w:val="clear" w:color="auto" w:fill="FFFFFF"/>
        <w:spacing w:after="144" w:line="394" w:lineRule="atLeast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ПДД РФ, 4. Обязанности пешеходов</w:t>
      </w:r>
    </w:p>
    <w:p w:rsidR="007F1FF0" w:rsidRPr="007F1FF0" w:rsidRDefault="007F1FF0" w:rsidP="007F1FF0">
      <w:pPr>
        <w:shd w:val="clear" w:color="auto" w:fill="FFFFFF"/>
        <w:spacing w:after="144" w:line="315" w:lineRule="atLeast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7F1FF0" w:rsidRPr="007F1FF0" w:rsidRDefault="007F1FF0" w:rsidP="007F1FF0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0" w:name="dst476"/>
      <w:bookmarkEnd w:id="0"/>
      <w:r w:rsidRPr="0093543D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4.1.</w:t>
      </w: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Пешеходы должны двигаться по тротуарам, пешеходным дорожкам, </w:t>
      </w:r>
      <w:proofErr w:type="spellStart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велопешеходным</w:t>
      </w:r>
      <w:proofErr w:type="spellEnd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колясках, могут двигаться по краю проезжей части, если их движение по тротуарам или обочинам создает помехи для других пешеходов.</w:t>
      </w:r>
    </w:p>
    <w:p w:rsidR="007F1FF0" w:rsidRPr="007F1FF0" w:rsidRDefault="007F1FF0" w:rsidP="007F1FF0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Постановлений Правительства РФ от 22.03.2014 </w:t>
      </w:r>
      <w:hyperlink r:id="rId4" w:anchor="dst100030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N 221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от 24.11.2018 </w:t>
      </w:r>
      <w:hyperlink r:id="rId5" w:anchor="dst100017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N 1414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</w:t>
      </w:r>
    </w:p>
    <w:p w:rsidR="007F1FF0" w:rsidRPr="007F1FF0" w:rsidRDefault="007F1FF0" w:rsidP="007F1FF0">
      <w:pPr>
        <w:shd w:val="clear" w:color="auto" w:fill="FFFFFF"/>
        <w:spacing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7F1FF0" w:rsidRPr="007F1FF0" w:rsidRDefault="007F1FF0" w:rsidP="007F1FF0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" w:name="dst218"/>
      <w:bookmarkEnd w:id="1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 отсутствии тротуаров, пешеходных дорожек, </w:t>
      </w:r>
      <w:proofErr w:type="spellStart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велопешеходных</w:t>
      </w:r>
      <w:proofErr w:type="spellEnd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7F1FF0" w:rsidRPr="007F1FF0" w:rsidRDefault="007F1FF0" w:rsidP="007F1FF0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 </w:t>
      </w:r>
      <w:hyperlink r:id="rId6" w:anchor="dst100032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Постановления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22.03.2014 N 221)</w:t>
      </w:r>
    </w:p>
    <w:p w:rsidR="007F1FF0" w:rsidRPr="007F1FF0" w:rsidRDefault="007F1FF0" w:rsidP="007F1FF0">
      <w:pPr>
        <w:shd w:val="clear" w:color="auto" w:fill="FFFFFF"/>
        <w:spacing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7F1FF0" w:rsidRPr="007F1FF0" w:rsidRDefault="007F1FF0" w:rsidP="007F1FF0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477"/>
      <w:bookmarkEnd w:id="2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колясках, ведущие мотоцикл, мопед, велосипед, в этих случаях должны следовать по ходу движения транспортных средств.</w:t>
      </w:r>
    </w:p>
    <w:p w:rsidR="007F1FF0" w:rsidRPr="007F1FF0" w:rsidRDefault="007F1FF0" w:rsidP="007F1FF0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Постановлений Правительства РФ от 14.12.2005 </w:t>
      </w:r>
      <w:hyperlink r:id="rId7" w:anchor="dst100045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N 767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от 24.11.2018 </w:t>
      </w:r>
      <w:hyperlink r:id="rId8" w:anchor="dst100017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N 1414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</w:t>
      </w:r>
    </w:p>
    <w:p w:rsidR="007F1FF0" w:rsidRPr="007F1FF0" w:rsidRDefault="007F1FF0" w:rsidP="007F1FF0">
      <w:pPr>
        <w:shd w:val="clear" w:color="auto" w:fill="FFFFFF"/>
        <w:spacing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7F1FF0" w:rsidRPr="007F1FF0" w:rsidRDefault="007F1FF0" w:rsidP="007F1FF0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330"/>
      <w:bookmarkEnd w:id="3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При переходе дороги и движении по обочинам или краю проезжей части в темное время суток или в условиях недостаточной видимости пешеходам рекомендуется, а вне населенных пунктов пешеходы обязаны иметь при себе предметы со </w:t>
      </w:r>
      <w:proofErr w:type="spellStart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световозвращающими</w:t>
      </w:r>
      <w:proofErr w:type="spellEnd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7F1FF0" w:rsidRPr="007F1FF0" w:rsidRDefault="007F1FF0" w:rsidP="007F1FF0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(абзац введен </w:t>
      </w:r>
      <w:hyperlink r:id="rId9" w:anchor="dst100046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Постановлением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14.12.2005 N 767, в ред. </w:t>
      </w:r>
      <w:hyperlink r:id="rId10" w:anchor="dst100011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Постановления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14.11.2014 N 1197)</w:t>
      </w:r>
    </w:p>
    <w:p w:rsidR="007F1FF0" w:rsidRPr="007F1FF0" w:rsidRDefault="007F1FF0" w:rsidP="007F1FF0">
      <w:pPr>
        <w:shd w:val="clear" w:color="auto" w:fill="FFFFFF"/>
        <w:spacing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7F1FF0" w:rsidRPr="007F1FF0" w:rsidRDefault="007F1FF0" w:rsidP="007F1FF0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0128"/>
      <w:bookmarkEnd w:id="4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4.2.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7F1FF0" w:rsidRPr="007F1FF0" w:rsidRDefault="007F1FF0" w:rsidP="007F1FF0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0129"/>
      <w:bookmarkEnd w:id="5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7F1FF0" w:rsidRPr="007F1FF0" w:rsidRDefault="007F1FF0" w:rsidP="007F1FF0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308"/>
      <w:bookmarkStart w:id="7" w:name="_GoBack"/>
      <w:bookmarkEnd w:id="6"/>
      <w:r w:rsidRPr="0093543D">
        <w:rPr>
          <w:rFonts w:ascii="Arial" w:eastAsia="Times New Roman" w:hAnsi="Arial" w:cs="Arial"/>
          <w:b/>
          <w:color w:val="000000"/>
          <w:sz w:val="26"/>
          <w:szCs w:val="26"/>
          <w:lang w:eastAsia="ru-RU"/>
        </w:rPr>
        <w:t>4.3.</w:t>
      </w: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</w:t>
      </w:r>
      <w:bookmarkEnd w:id="7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Пешеходы должны переходить дорогу по пешеходным переходам, в том числе по подземным и надземным, а при их отсутствии - на перекрестках по линии тротуаров или обочин.</w:t>
      </w:r>
    </w:p>
    <w:p w:rsidR="007F1FF0" w:rsidRPr="007F1FF0" w:rsidRDefault="007F1FF0" w:rsidP="007F1FF0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 </w:t>
      </w:r>
      <w:hyperlink r:id="rId11" w:anchor="dst100014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Постановления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14.11.2014 N 1197)</w:t>
      </w:r>
    </w:p>
    <w:p w:rsidR="007F1FF0" w:rsidRPr="007F1FF0" w:rsidRDefault="007F1FF0" w:rsidP="007F1FF0">
      <w:pPr>
        <w:shd w:val="clear" w:color="auto" w:fill="FFFFFF"/>
        <w:spacing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(см. текст в предыдущей редакции)</w:t>
      </w:r>
    </w:p>
    <w:p w:rsidR="007F1FF0" w:rsidRPr="007F1FF0" w:rsidRDefault="007F1FF0" w:rsidP="007F1FF0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343"/>
      <w:bookmarkEnd w:id="8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На регулируемом перекрестке допускается переходить проезжую часть между противоположными углами перекрестка (по диагонали) только при наличии </w:t>
      </w:r>
      <w:hyperlink r:id="rId12" w:anchor="dst407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разметки 1.14.1 или 1.14.2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обозначающей такой пешеходный переход.</w:t>
      </w:r>
    </w:p>
    <w:p w:rsidR="007F1FF0" w:rsidRPr="007F1FF0" w:rsidRDefault="007F1FF0" w:rsidP="007F1FF0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(абзац введен </w:t>
      </w:r>
      <w:hyperlink r:id="rId13" w:anchor="dst100014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Постановлением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02.04.2015 N 315)</w:t>
      </w:r>
    </w:p>
    <w:p w:rsidR="007F1FF0" w:rsidRPr="007F1FF0" w:rsidRDefault="007F1FF0" w:rsidP="007F1FF0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100131"/>
      <w:bookmarkEnd w:id="9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7F1FF0" w:rsidRPr="007F1FF0" w:rsidRDefault="007F1FF0" w:rsidP="007F1FF0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0" w:name="dst493"/>
      <w:bookmarkEnd w:id="10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Требования настоящего пункта не распространяются на велосипедные зоны.</w:t>
      </w:r>
    </w:p>
    <w:p w:rsidR="007F1FF0" w:rsidRPr="007F1FF0" w:rsidRDefault="007F1FF0" w:rsidP="007F1FF0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(абзац введен </w:t>
      </w:r>
      <w:hyperlink r:id="rId14" w:anchor="dst100026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Постановлением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04.12.2018 N 1478)</w:t>
      </w:r>
    </w:p>
    <w:p w:rsidR="007F1FF0" w:rsidRPr="007F1FF0" w:rsidRDefault="007F1FF0" w:rsidP="007F1FF0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" w:name="dst100132"/>
      <w:bookmarkEnd w:id="11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4.4.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7F1FF0" w:rsidRPr="007F1FF0" w:rsidRDefault="007F1FF0" w:rsidP="007F1FF0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2" w:name="dst309"/>
      <w:bookmarkEnd w:id="12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4.5. На нерегулируемых пешеходных переходах пешеходы могут выходить на проезжую часть (трамвайные пути) после того, как оценят расстояние до приближающихся транспортных средств, их скорость и убедятся, что переход будет для них безопасен. При переходе дороги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7F1FF0" w:rsidRPr="007F1FF0" w:rsidRDefault="007F1FF0" w:rsidP="007F1FF0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 </w:t>
      </w:r>
      <w:hyperlink r:id="rId15" w:anchor="dst100015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Постановления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14.11.2014 N 1197)</w:t>
      </w:r>
    </w:p>
    <w:p w:rsidR="007F1FF0" w:rsidRPr="007F1FF0" w:rsidRDefault="007F1FF0" w:rsidP="007F1FF0">
      <w:pPr>
        <w:shd w:val="clear" w:color="auto" w:fill="FFFFFF"/>
        <w:spacing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7F1FF0" w:rsidRPr="007F1FF0" w:rsidRDefault="007F1FF0" w:rsidP="007F1FF0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" w:name="dst344"/>
      <w:bookmarkEnd w:id="13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4.6. Выйдя на проезжую часть (трамвайные пути),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островке безопасности или на линии, разделяющей транспортные потоки противоположных направлений. Продолжать переход можно лишь убедившись в безопасности дальнейшего движения и с учетом сигнала светофора (регулировщика).</w:t>
      </w:r>
    </w:p>
    <w:p w:rsidR="007F1FF0" w:rsidRPr="007F1FF0" w:rsidRDefault="007F1FF0" w:rsidP="007F1FF0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Постановлений Правительства РФ от 14.11.2014 </w:t>
      </w:r>
      <w:hyperlink r:id="rId16" w:anchor="dst100018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N 1197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от 02.04.2015 </w:t>
      </w:r>
      <w:hyperlink r:id="rId17" w:anchor="dst100016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N 315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)</w:t>
      </w:r>
    </w:p>
    <w:p w:rsidR="007F1FF0" w:rsidRPr="007F1FF0" w:rsidRDefault="007F1FF0" w:rsidP="007F1FF0">
      <w:pPr>
        <w:shd w:val="clear" w:color="auto" w:fill="FFFFFF"/>
        <w:spacing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7F1FF0" w:rsidRPr="007F1FF0" w:rsidRDefault="007F1FF0" w:rsidP="007F1FF0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" w:name="dst311"/>
      <w:bookmarkEnd w:id="14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4.7. При приближении транспортных средств с включенным проблесковым маячком синего цвета (синего и красного цветов) и специальным звуковым сигналом пешеходы обязаны воздержаться от перехода дороги, а пешеходы, находящиеся на проезжей части (трамвайных путях), должны незамедлительно освободить проезжую часть (трамвайные пути).</w:t>
      </w:r>
    </w:p>
    <w:p w:rsidR="007F1FF0" w:rsidRPr="007F1FF0" w:rsidRDefault="007F1FF0" w:rsidP="007F1FF0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(п. 4.7 в ред. </w:t>
      </w:r>
      <w:hyperlink r:id="rId18" w:anchor="dst100019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Постановления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14.11.2014 N 1197)</w:t>
      </w:r>
    </w:p>
    <w:p w:rsidR="007F1FF0" w:rsidRPr="007F1FF0" w:rsidRDefault="007F1FF0" w:rsidP="007F1FF0">
      <w:pPr>
        <w:shd w:val="clear" w:color="auto" w:fill="FFFFFF"/>
        <w:spacing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7F1FF0" w:rsidRPr="007F1FF0" w:rsidRDefault="007F1FF0" w:rsidP="007F1FF0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" w:name="dst11"/>
      <w:bookmarkEnd w:id="15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4.8.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7F1FF0" w:rsidRPr="007F1FF0" w:rsidRDefault="007F1FF0" w:rsidP="007F1FF0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(в ред. </w:t>
      </w:r>
      <w:hyperlink r:id="rId19" w:anchor="dst100025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Постановления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25.09.2003 N 595)</w:t>
      </w:r>
    </w:p>
    <w:p w:rsidR="007F1FF0" w:rsidRPr="007F1FF0" w:rsidRDefault="007F1FF0" w:rsidP="007F1FF0">
      <w:pPr>
        <w:shd w:val="clear" w:color="auto" w:fill="FFFFFF"/>
        <w:spacing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7F1FF0" w:rsidRPr="007F1FF0" w:rsidRDefault="007F1FF0" w:rsidP="007F1FF0">
      <w:pPr>
        <w:shd w:val="clear" w:color="auto" w:fill="FFFFFF"/>
        <w:spacing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dst12"/>
      <w:bookmarkEnd w:id="16"/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 </w:t>
      </w:r>
      <w:hyperlink r:id="rId20" w:anchor="dst100132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4.4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- </w:t>
      </w:r>
      <w:hyperlink r:id="rId21" w:anchor="dst311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4.7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Правил.</w:t>
      </w:r>
    </w:p>
    <w:p w:rsidR="007F1FF0" w:rsidRPr="007F1FF0" w:rsidRDefault="007F1FF0" w:rsidP="007F1FF0">
      <w:pPr>
        <w:shd w:val="clear" w:color="auto" w:fill="FFFFFF"/>
        <w:spacing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 </w:t>
      </w:r>
      <w:hyperlink r:id="rId22" w:anchor="dst100026" w:history="1">
        <w:r w:rsidRPr="007F1FF0">
          <w:rPr>
            <w:rFonts w:ascii="Arial" w:eastAsia="Times New Roman" w:hAnsi="Arial" w:cs="Arial"/>
            <w:color w:val="666699"/>
            <w:sz w:val="26"/>
            <w:szCs w:val="26"/>
            <w:u w:val="single"/>
            <w:lang w:eastAsia="ru-RU"/>
          </w:rPr>
          <w:t>Постановления</w:t>
        </w:r>
      </w:hyperlink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Правительства РФ от 25.09.2003 N 595)</w:t>
      </w:r>
    </w:p>
    <w:p w:rsidR="007F1FF0" w:rsidRPr="007F1FF0" w:rsidRDefault="007F1FF0" w:rsidP="007F1FF0">
      <w:pPr>
        <w:shd w:val="clear" w:color="auto" w:fill="FFFFFF"/>
        <w:spacing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7F1FF0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текст в предыдущей редакции)</w:t>
      </w:r>
    </w:p>
    <w:p w:rsidR="00F10F24" w:rsidRDefault="00F10F24"/>
    <w:sectPr w:rsidR="00F10F24" w:rsidSect="007F1FF0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FF0"/>
    <w:rsid w:val="0066565C"/>
    <w:rsid w:val="007F1FF0"/>
    <w:rsid w:val="0093543D"/>
    <w:rsid w:val="00F1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90C26"/>
  <w15:chartTrackingRefBased/>
  <w15:docId w15:val="{4120A277-1D61-4ED2-BEAB-3C2F45957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654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95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946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919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3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45495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918070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0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36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93771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33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210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6082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77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25432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010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286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3971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3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91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6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59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519277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2973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3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808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18674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1458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9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0792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2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286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73212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37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0911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564307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96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040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5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876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76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4773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360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2233/a8feffff32bfaf32a3d0f1e5fc8c661b4360c9a7/" TargetMode="External"/><Relationship Id="rId13" Type="http://schemas.openxmlformats.org/officeDocument/2006/relationships/hyperlink" Target="http://www.consultant.ru/document/cons_doc_LAW_177623/361e7d50a246418fe3c16d47a6b7332732caf965/" TargetMode="External"/><Relationship Id="rId18" Type="http://schemas.openxmlformats.org/officeDocument/2006/relationships/hyperlink" Target="http://www.consultant.ru/document/cons_doc_LAW_171132/361e7d50a246418fe3c16d47a6b7332732caf965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consultant.ru/document/cons_doc_LAW_349012/1736bcf22f8e05f9d3db535f6d084651bad887a4/" TargetMode="External"/><Relationship Id="rId7" Type="http://schemas.openxmlformats.org/officeDocument/2006/relationships/hyperlink" Target="http://www.consultant.ru/document/cons_doc_LAW_57209/513837201336f893447901d2e9f8f06266dec196/" TargetMode="External"/><Relationship Id="rId12" Type="http://schemas.openxmlformats.org/officeDocument/2006/relationships/hyperlink" Target="http://www.consultant.ru/document/cons_doc_LAW_349012/a7f7e4333d50d2ea9942668941e4f92ad12f51f6/" TargetMode="External"/><Relationship Id="rId17" Type="http://schemas.openxmlformats.org/officeDocument/2006/relationships/hyperlink" Target="http://www.consultant.ru/document/cons_doc_LAW_177623/361e7d50a246418fe3c16d47a6b7332732caf965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onsultant.ru/document/cons_doc_LAW_171132/361e7d50a246418fe3c16d47a6b7332732caf965/" TargetMode="External"/><Relationship Id="rId20" Type="http://schemas.openxmlformats.org/officeDocument/2006/relationships/hyperlink" Target="http://www.consultant.ru/document/cons_doc_LAW_349012/1736bcf22f8e05f9d3db535f6d084651bad887a4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160988/a8feffff32bfaf32a3d0f1e5fc8c661b4360c9a7/" TargetMode="External"/><Relationship Id="rId11" Type="http://schemas.openxmlformats.org/officeDocument/2006/relationships/hyperlink" Target="http://www.consultant.ru/document/cons_doc_LAW_171132/361e7d50a246418fe3c16d47a6b7332732caf965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consultant.ru/document/cons_doc_LAW_312233/a8feffff32bfaf32a3d0f1e5fc8c661b4360c9a7/" TargetMode="External"/><Relationship Id="rId15" Type="http://schemas.openxmlformats.org/officeDocument/2006/relationships/hyperlink" Target="http://www.consultant.ru/document/cons_doc_LAW_171132/361e7d50a246418fe3c16d47a6b7332732caf965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onsultant.ru/document/cons_doc_LAW_171132/361e7d50a246418fe3c16d47a6b7332732caf965/" TargetMode="External"/><Relationship Id="rId19" Type="http://schemas.openxmlformats.org/officeDocument/2006/relationships/hyperlink" Target="http://www.consultant.ru/document/cons_doc_LAW_44475/65c5f352672c5eedb7c484beb8791c7e887e3746/" TargetMode="External"/><Relationship Id="rId4" Type="http://schemas.openxmlformats.org/officeDocument/2006/relationships/hyperlink" Target="http://www.consultant.ru/document/cons_doc_LAW_160988/a8feffff32bfaf32a3d0f1e5fc8c661b4360c9a7/" TargetMode="External"/><Relationship Id="rId9" Type="http://schemas.openxmlformats.org/officeDocument/2006/relationships/hyperlink" Target="http://www.consultant.ru/document/cons_doc_LAW_57209/513837201336f893447901d2e9f8f06266dec196/" TargetMode="External"/><Relationship Id="rId14" Type="http://schemas.openxmlformats.org/officeDocument/2006/relationships/hyperlink" Target="http://www.consultant.ru/document/cons_doc_LAW_312843/361e7d50a246418fe3c16d47a6b7332732caf965/" TargetMode="External"/><Relationship Id="rId22" Type="http://schemas.openxmlformats.org/officeDocument/2006/relationships/hyperlink" Target="http://www.consultant.ru/document/cons_doc_LAW_44475/65c5f352672c5eedb7c484beb8791c7e887e374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Россий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1238</Words>
  <Characters>7060</Characters>
  <Application>Microsoft Office Word</Application>
  <DocSecurity>0</DocSecurity>
  <Lines>58</Lines>
  <Paragraphs>16</Paragraphs>
  <ScaleCrop>false</ScaleCrop>
  <Company/>
  <LinksUpToDate>false</LinksUpToDate>
  <CharactersWithSpaces>8282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2020-08-12T16:59:00Z</dcterms:created>
  <dcterms:modified xsi:type="dcterms:W3CDTF">2020-08-13T13:39:00Z</dcterms:modified>
</cp:coreProperties>
</file>