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83" w:rsidRPr="00576E83" w:rsidRDefault="00576E83" w:rsidP="00576E8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76E83">
        <w:rPr>
          <w:b/>
          <w:bCs/>
          <w:sz w:val="28"/>
          <w:szCs w:val="28"/>
        </w:rPr>
        <w:t>Расписание ГИА 2019</w:t>
      </w:r>
    </w:p>
    <w:p w:rsidR="00576E83" w:rsidRPr="00576E83" w:rsidRDefault="00576E83" w:rsidP="00576E83">
      <w:pPr>
        <w:jc w:val="center"/>
        <w:rPr>
          <w:sz w:val="28"/>
          <w:szCs w:val="28"/>
        </w:rPr>
      </w:pPr>
      <w:r w:rsidRPr="00576E83">
        <w:rPr>
          <w:bCs/>
          <w:sz w:val="28"/>
          <w:szCs w:val="28"/>
        </w:rPr>
        <w:t>Проект единого расписания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576E83" w:rsidRPr="00576E83" w:rsidRDefault="00576E83" w:rsidP="00576E83"/>
    <w:tbl>
      <w:tblPr>
        <w:tblStyle w:val="-6"/>
        <w:tblW w:w="5234" w:type="pct"/>
        <w:tblInd w:w="-289" w:type="dxa"/>
        <w:tblLook w:val="04A0" w:firstRow="1" w:lastRow="0" w:firstColumn="1" w:lastColumn="0" w:noHBand="0" w:noVBand="1"/>
      </w:tblPr>
      <w:tblGrid>
        <w:gridCol w:w="2128"/>
        <w:gridCol w:w="4150"/>
        <w:gridCol w:w="3504"/>
      </w:tblGrid>
      <w:tr w:rsidR="00576E83" w:rsidRPr="00576E83" w:rsidTr="00576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Дата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ЕГЭ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ГВЭ-11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Досрочный период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20 марта (ср)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география, литература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география, литература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22 марта (</w:t>
            </w:r>
            <w:proofErr w:type="spellStart"/>
            <w:r w:rsidRPr="00576E83">
              <w:t>пт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русский язык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русский язык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25 марта (</w:t>
            </w:r>
            <w:proofErr w:type="spellStart"/>
            <w:r w:rsidRPr="00576E83">
              <w:t>пн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история, химия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история, химия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27 марта (ср)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иностранные языки (устно)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иностранные языки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29 марта (</w:t>
            </w:r>
            <w:proofErr w:type="spellStart"/>
            <w:r w:rsidRPr="00576E83">
              <w:t>пт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математика Б, П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математика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1 апреля (</w:t>
            </w:r>
            <w:proofErr w:type="spellStart"/>
            <w:r w:rsidRPr="00576E83">
              <w:t>пн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иностранные языки, биология, физика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биология, физика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3 апреля (ср)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обществознание, информатика и ИКТ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обществознание, информатика и ИКТ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5 апреля (</w:t>
            </w:r>
            <w:proofErr w:type="spellStart"/>
            <w:r w:rsidRPr="00576E83">
              <w:t>пт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география, химия, информатика и ИКТ, иностранные языки, история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8 апреля (</w:t>
            </w:r>
            <w:proofErr w:type="spellStart"/>
            <w:r w:rsidRPr="00576E83">
              <w:t>пн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литература, физика, обществознание, биология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10 апреля (ср)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русский язык, математика Б, П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русский язык, математика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Основной этап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27 мая (</w:t>
            </w:r>
            <w:proofErr w:type="spellStart"/>
            <w:r w:rsidRPr="00576E83">
              <w:t>пн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география, литература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география, литература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29 мая (ср)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математика Б, П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математика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31 мая (</w:t>
            </w:r>
            <w:proofErr w:type="spellStart"/>
            <w:r w:rsidRPr="00576E83">
              <w:t>пт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история, физика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история, физика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3 июня (</w:t>
            </w:r>
            <w:proofErr w:type="spellStart"/>
            <w:r w:rsidRPr="00576E83">
              <w:t>пн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русский язык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русский язык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5 июня (ср)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иностранные языки (письменно), химия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иностранные языки, химия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7 июня (</w:t>
            </w:r>
            <w:proofErr w:type="spellStart"/>
            <w:r w:rsidRPr="00576E83">
              <w:t>пт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иностранные языки (устно)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8 июня (</w:t>
            </w:r>
            <w:proofErr w:type="spellStart"/>
            <w:r w:rsidRPr="00576E83">
              <w:t>сб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иностранные языки (устно)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10 июня (</w:t>
            </w:r>
            <w:proofErr w:type="spellStart"/>
            <w:r w:rsidRPr="00576E83">
              <w:t>пн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обществознание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обществознание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13 июня (</w:t>
            </w:r>
            <w:proofErr w:type="spellStart"/>
            <w:r w:rsidRPr="00576E83">
              <w:t>чт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биология, информатика и ИКТ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биология, информатика и ИКТ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17 июня (</w:t>
            </w:r>
            <w:proofErr w:type="spellStart"/>
            <w:r w:rsidRPr="00576E83">
              <w:t>пн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география, литература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география, литература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18 июня (</w:t>
            </w:r>
            <w:proofErr w:type="spellStart"/>
            <w:r w:rsidRPr="00576E83">
              <w:t>вт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история, физика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история, физика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20 июня (</w:t>
            </w:r>
            <w:proofErr w:type="spellStart"/>
            <w:r w:rsidRPr="00576E83">
              <w:t>чт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биология, информатика и ИКТ, химия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76E83">
              <w:rPr>
                <w:i/>
                <w:iCs/>
              </w:rPr>
              <w:t>Резерв: биология, информатика и ИКТ, химия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24 июня (</w:t>
            </w:r>
            <w:proofErr w:type="spellStart"/>
            <w:r w:rsidRPr="00576E83">
              <w:t>пн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математика Б, П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математика Б, П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26 июня (ср)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русский язык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русский язык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27 июня (</w:t>
            </w:r>
            <w:proofErr w:type="spellStart"/>
            <w:r w:rsidRPr="00576E83">
              <w:t>чт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иностранные языки (устно)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28 июня (</w:t>
            </w:r>
            <w:proofErr w:type="spellStart"/>
            <w:r w:rsidRPr="00576E83">
              <w:t>пт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обществознание, иностранные языки (письменно)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Резерв: обществознание, иностранные языки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1 июля (</w:t>
            </w:r>
            <w:proofErr w:type="spellStart"/>
            <w:r w:rsidRPr="00576E83">
              <w:t>пн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по всем учебным предметам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по всем учебным предметам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Дополнительный период (сентябрьские сроки)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3 сентября (</w:t>
            </w:r>
            <w:proofErr w:type="spellStart"/>
            <w:r w:rsidRPr="00576E83">
              <w:t>вт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русский язык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русский язык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6 сентября (</w:t>
            </w:r>
            <w:proofErr w:type="spellStart"/>
            <w:r w:rsidRPr="00576E83">
              <w:t>пт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математика Б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математика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vAlign w:val="center"/>
            <w:hideMark/>
          </w:tcPr>
          <w:p w:rsidR="00576E83" w:rsidRPr="00576E83" w:rsidRDefault="00576E83" w:rsidP="00576E83">
            <w:pPr>
              <w:jc w:val="center"/>
            </w:pPr>
            <w:r w:rsidRPr="00576E83">
              <w:t>20 сентября (</w:t>
            </w:r>
            <w:proofErr w:type="spellStart"/>
            <w:r w:rsidRPr="00576E83">
              <w:t>пт</w:t>
            </w:r>
            <w:proofErr w:type="spellEnd"/>
            <w:r w:rsidRPr="00576E83">
              <w:t>)</w:t>
            </w:r>
          </w:p>
        </w:tc>
        <w:tc>
          <w:tcPr>
            <w:tcW w:w="212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математика Б, русский язык</w:t>
            </w:r>
          </w:p>
        </w:tc>
        <w:tc>
          <w:tcPr>
            <w:tcW w:w="1791" w:type="pct"/>
            <w:vAlign w:val="center"/>
            <w:hideMark/>
          </w:tcPr>
          <w:p w:rsidR="00576E83" w:rsidRPr="00576E83" w:rsidRDefault="00576E83" w:rsidP="0057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математика, русский язык</w:t>
            </w:r>
          </w:p>
        </w:tc>
      </w:tr>
    </w:tbl>
    <w:p w:rsidR="00F42FF2" w:rsidRDefault="00F42FF2"/>
    <w:sectPr w:rsidR="00F42FF2" w:rsidSect="00576E8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DA"/>
    <w:rsid w:val="003B1330"/>
    <w:rsid w:val="00576E83"/>
    <w:rsid w:val="005F5EDA"/>
    <w:rsid w:val="00E010A4"/>
    <w:rsid w:val="00F42FF2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118F2-0D73-4DB7-8666-1BA49836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Grid Table 6 Colorful"/>
    <w:basedOn w:val="a1"/>
    <w:uiPriority w:val="51"/>
    <w:rsid w:val="00576E8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576E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6E83"/>
    <w:rPr>
      <w:rFonts w:ascii="Segoe UI" w:hAnsi="Segoe UI" w:cs="Segoe UI"/>
      <w:sz w:val="18"/>
      <w:szCs w:val="18"/>
    </w:rPr>
  </w:style>
  <w:style w:type="table" w:styleId="-4">
    <w:name w:val="Grid Table 4"/>
    <w:basedOn w:val="a1"/>
    <w:uiPriority w:val="49"/>
    <w:rsid w:val="00576E8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2018-12-19T07:45:00Z</cp:lastPrinted>
  <dcterms:created xsi:type="dcterms:W3CDTF">2018-12-19T07:37:00Z</dcterms:created>
  <dcterms:modified xsi:type="dcterms:W3CDTF">2018-12-19T07:49:00Z</dcterms:modified>
</cp:coreProperties>
</file>